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11" w:rsidRDefault="00872211" w:rsidP="0087221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8A4CE" wp14:editId="5DF745B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2211" w:rsidRDefault="00872211" w:rsidP="008722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72211" w:rsidRDefault="00872211" w:rsidP="008722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72211" w:rsidRDefault="00872211" w:rsidP="0087221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72211" w:rsidRDefault="00872211" w:rsidP="008722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72211" w:rsidRDefault="00872211" w:rsidP="008722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72211" w:rsidRDefault="00872211" w:rsidP="0087221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23A068B" wp14:editId="371A01E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7D6D" w:rsidRPr="00457D6D" w:rsidRDefault="00457D6D" w:rsidP="00457D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b/>
          <w:sz w:val="27"/>
          <w:szCs w:val="27"/>
          <w:lang w:val="uk-UA"/>
        </w:rPr>
        <w:t>Перевірки, які мають право здійснювати контролюючі органи</w:t>
      </w:r>
    </w:p>
    <w:p w:rsidR="00457D6D" w:rsidRPr="00457D6D" w:rsidRDefault="00457D6D" w:rsidP="00457D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457D6D" w:rsidRPr="00457D6D" w:rsidRDefault="00457D6D" w:rsidP="00457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>Головне управління ДПС у Черкаській області доводить до відома платників, що податкові перевірки не розпочинаються, а розпочаті перевірки зупиняються, крім:</w:t>
      </w:r>
    </w:p>
    <w:p w:rsidR="00457D6D" w:rsidRPr="00457D6D" w:rsidRDefault="00457D6D" w:rsidP="00457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 а) камеральних перевірок; </w:t>
      </w:r>
    </w:p>
    <w:p w:rsidR="00457D6D" w:rsidRPr="00457D6D" w:rsidRDefault="00457D6D" w:rsidP="00457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б) документальних позапланових перевірок, що проводяться на звернення платника податків та/або з підстав, визначених підпунктами 78.1.7 та 78.1.8 пункту 78.1 статті 78 Податкового кодексу України (далі – ПКУ), та/або документальних позапланових перевірок платників податків, за якими отримано податкову інформацію, що свідчить про порушення платником валютного законодавства в частині дотримання граничних строків надходження товарів за імпортними операціями та/або валютної виручки за експортними операціями; </w:t>
      </w:r>
    </w:p>
    <w:p w:rsidR="00457D6D" w:rsidRPr="00457D6D" w:rsidRDefault="00457D6D" w:rsidP="00457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в) фактичних перевірок. </w:t>
      </w:r>
    </w:p>
    <w:p w:rsidR="00457D6D" w:rsidRPr="00457D6D" w:rsidRDefault="00457D6D" w:rsidP="00457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Камеральні податкові перевірки податкових декларацій з ПДВ та уточнюючих розрахунків до них за звітні податкові періоди: </w:t>
      </w:r>
    </w:p>
    <w:p w:rsidR="00457D6D" w:rsidRPr="00457D6D" w:rsidRDefault="00457D6D" w:rsidP="00457D6D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лютий, березень, квітень, травень 2022 року – розпочинаються на наступний день після 20 липня 2022 року та завершуються не пізніше 20 вересня 2022 року;  </w:t>
      </w:r>
    </w:p>
    <w:p w:rsidR="00457D6D" w:rsidRPr="00457D6D" w:rsidRDefault="00457D6D" w:rsidP="00457D6D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червень, липень 2022 року - розпочинаються на наступний день після 20 серпня 2022 року та завершуються не пізніше 20 жовтня 2022 року. Подані уточнюючі розрахунки до податкових декларацій з податку на додану вартість за звітні податкові періоди до лютого 2022 року перевіряються у строк, визначений цим пунктом для звітного періоду, на який припадає день подання такого уточнюючого розрахунку.                                             </w:t>
      </w:r>
    </w:p>
    <w:p w:rsidR="00457D6D" w:rsidRPr="00457D6D" w:rsidRDefault="00457D6D" w:rsidP="00457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>Документальні позапланові перевірки під час дії воєнного стану проводяться за наявності під час проведення перевірок бе</w:t>
      </w:r>
      <w:bookmarkStart w:id="1" w:name="_GoBack"/>
      <w:bookmarkEnd w:id="1"/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зпечного:  </w:t>
      </w:r>
    </w:p>
    <w:p w:rsidR="00457D6D" w:rsidRPr="00457D6D" w:rsidRDefault="00457D6D" w:rsidP="00457D6D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доступу, допуску до територій, приміщень та іншого майна, що використовуються для провадження господарської діяльності та/або є об’єктами оподаткування, або використовуються для отримання доходів (прибутку), або пов’язані з іншими об’єктами оподаткування такими платниками податків;  </w:t>
      </w:r>
    </w:p>
    <w:p w:rsidR="00457D6D" w:rsidRPr="00457D6D" w:rsidRDefault="00457D6D" w:rsidP="00457D6D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 xml:space="preserve">доступу, допуску до документів, довідок про фінансово-господарську діяльність, отримані доходи, видатки платників податків та іншої інформації, пов’язаної з обчисленням та сплатою податків, зборів, платежів, про дотримання вимог законодавства, здійснення контролю за яким покладено на контролюючі органи, а також фінансової і статистичної звітності у порядку та на підставах, визначених законом;  </w:t>
      </w:r>
    </w:p>
    <w:p w:rsidR="00872211" w:rsidRPr="00457D6D" w:rsidRDefault="00457D6D" w:rsidP="00457D6D">
      <w:pPr>
        <w:pStyle w:val="a6"/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D6D">
        <w:rPr>
          <w:rFonts w:ascii="Times New Roman" w:hAnsi="Times New Roman" w:cs="Times New Roman"/>
          <w:sz w:val="27"/>
          <w:szCs w:val="27"/>
          <w:lang w:val="uk-UA"/>
        </w:rPr>
        <w:t>проведення інвентаризації основних засобів, товарно-матеріальних цінностей, коштів, зняття залишків товарно-матеріальних цінностей, готівки.</w:t>
      </w:r>
      <w:r w:rsidRPr="00457D6D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872211" w:rsidRPr="00EA716F" w:rsidRDefault="00872211" w:rsidP="008722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872211" w:rsidRPr="00872211" w:rsidRDefault="00872211" w:rsidP="00457D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872211" w:rsidRPr="00872211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40D11"/>
    <w:multiLevelType w:val="hybridMultilevel"/>
    <w:tmpl w:val="BF38675A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211"/>
    <w:rsid w:val="00457D6D"/>
    <w:rsid w:val="004A64BE"/>
    <w:rsid w:val="00751448"/>
    <w:rsid w:val="00872211"/>
    <w:rsid w:val="00B54ADE"/>
    <w:rsid w:val="00D5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21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72211"/>
  </w:style>
  <w:style w:type="character" w:styleId="a5">
    <w:name w:val="Hyperlink"/>
    <w:uiPriority w:val="99"/>
    <w:rsid w:val="0087221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57D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211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72211"/>
  </w:style>
  <w:style w:type="character" w:styleId="a5">
    <w:name w:val="Hyperlink"/>
    <w:uiPriority w:val="99"/>
    <w:rsid w:val="0087221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57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1756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2022-12-12T07:11:00Z</dcterms:created>
  <dcterms:modified xsi:type="dcterms:W3CDTF">2022-12-12T07:11:00Z</dcterms:modified>
</cp:coreProperties>
</file>